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header.xml" ContentType="application/vnd.openxmlformats-officedocument.wordprocessingml.header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ccd8e297a43fe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tabs>
          <w:tab w:val="left" w:pos="0"/>
        </w:tabs>
        <w:spacing w:before="0" w:after="0" w:line="240"/>
        <w:ind w:left="1040" w:right="0" w:hanging="1040"/>
        <w:jc w:val="left"/>
        <w:outlineLvl w:val="1"/>
        <w:rPr>
          <w:rFonts w:ascii="Arial"/>
          <w:b w:val="true"/>
          <w:i w:val="false"/>
          <w:color w:val="000000"/>
          <w:sz w:val="22"/>
          <w:vertAlign w:val="baseline"/>
        </w:rPr>
      </w:pPr>
      <w:r>
        <w:rPr>
          <w:rFonts w:ascii="Arial" w:hAnsi="Arial"/>
          <w:b w:val="true"/>
          <w:sz w:val="22"/>
        </w:rPr>
        <w:t xml:space="preserve">1</w:t>
      </w:r>
      <w:r>
        <w:rPr>
          <w:rFonts w:ascii="Arial" w:hAnsi="Arial"/>
          <w:b w:val="true"/>
          <w:sz w:val="22"/>
        </w:rPr>
        <w:tab/>
      </w:r>
      <w:r>
        <w:rPr>
          <w:rFonts w:ascii="Arial" w:hAnsi="Arial"/>
          <w:b w:val="true"/>
          <w:sz w:val="22"/>
        </w:rPr>
        <w:t xml:space="preserve">Alukönigstahl GmbH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outlineLvl w:val="2"/>
        <w:rPr>
          <w:rFonts w:ascii="Arial"/>
          <w:b w:val="true"/>
          <w:i w:val="false"/>
          <w:color w:val="000000"/>
          <w:sz w:val="20"/>
          <w:vertAlign w:val="baseline"/>
        </w:rPr>
      </w:pPr>
      <w:r>
        <w:rPr>
          <w:rFonts w:ascii="Arial" w:hAnsi="Arial"/>
          <w:b w:val="true"/>
          <w:sz w:val="20"/>
        </w:rPr>
        <w:t xml:space="preserve">Herstellerinformation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Alukönigstahl GmbH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Goldschlagstrasse 87-89</w:t>
      </w:r>
      <w:r>
        <w:rPr>
          <w:rFonts w:ascii="Arial" w:hAnsi="Arial"/>
          <w:sz w:val="20"/>
        </w:rPr>
        <w:br w:type="textWrapping"/>
      </w:r>
      <w:r>
        <w:rPr>
          <w:rFonts w:ascii="Arial" w:hAnsi="Arial"/>
          <w:sz w:val="20"/>
        </w:rPr>
        <w:t xml:space="preserve">A-1150 Wien</w:t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Telefon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+43 (0)1 98130-0</w:t>
      </w:r>
      <w:r>
        <w:rPr>
          <w:rFonts w:ascii="Arial" w:hAnsi="Arial"/>
          <w:sz w:val="20"/>
        </w:rPr>
        <w:br w:type="textWrapping"/>
      </w:r>
      <w:r>
        <w:rPr>
          <w:rFonts w:ascii="Arial" w:hAnsi="Arial"/>
          <w:sz w:val="20"/>
        </w:rPr>
        <w:t xml:space="preserve">Fax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+43 (0)1 98130-64</w:t>
      </w:r>
      <w:r>
        <w:rPr>
          <w:rFonts w:ascii="Arial" w:hAnsi="Arial"/>
          <w:sz w:val="20"/>
        </w:rPr>
        <w:br w:type="textWrapping"/>
      </w:r>
      <w:hyperlink xmlns:r="http://schemas.openxmlformats.org/officeDocument/2006/relationships" r:id="Rba5e2e944b894208">
        <w:r>
          <w:rPr>
            <w:rFonts w:ascii="Arial" w:hAnsi="Arial"/>
            <w:color w:val="0000FF"/>
            <w:sz w:val="20"/>
            <w:u w:val="single"/>
          </w:rPr>
          <w:t xml:space="preserve">office@alukoenigstahl.com</w:t>
        </w:r>
      </w:hyperlink>
      <w:r>
        <w:rPr>
          <w:rFonts w:ascii="Arial" w:hAnsi="Arial"/>
          <w:sz w:val="20"/>
        </w:rPr>
        <w:br w:type="textWrapping"/>
      </w:r>
      <w:hyperlink xmlns:r="http://schemas.openxmlformats.org/officeDocument/2006/relationships" r:id="R0838fb864af644c6">
        <w:r>
          <w:rPr>
            <w:rFonts w:ascii="Arial" w:hAnsi="Arial"/>
            <w:color w:val="0000FF"/>
            <w:sz w:val="20"/>
            <w:u w:val="single"/>
          </w:rPr>
          <w:t xml:space="preserve">http://www.alukoenigstahl.at</w:t>
        </w:r>
      </w:hyperlink>
      <w:r>
        <w:rPr>
          <w:rFonts w:ascii="Arial" w:hAnsi="Arial"/>
          <w:sz w:val="20"/>
        </w:rPr>
        <w:br w:type="textWrapping"/>
      </w:r>
    </w:p>
    <w:p>
      <w:pPr>
        <w:keepNext w:val="true"/>
        <w:keepLines w:val="true"/>
        <w:spacing w:before="100" w:after="100" w:line="240"/>
        <w:ind w:left="1040" w:right="0" w:firstLine="0"/>
        <w:jc w:val="left"/>
        <w:outlineLvl w:val="2"/>
        <w:rPr>
          <w:rFonts w:ascii="Arial"/>
          <w:b w:val="true"/>
          <w:i w:val="false"/>
          <w:color w:val="000000"/>
          <w:sz w:val="20"/>
          <w:vertAlign w:val="baseline"/>
        </w:rPr>
      </w:pPr>
      <w:r>
        <w:rPr>
          <w:rFonts w:ascii="Arial" w:hAnsi="Arial"/>
          <w:b w:val="true"/>
          <w:sz w:val="20"/>
        </w:rPr>
        <w:t xml:space="preserve">Schüco ASS 70.HI, Hebeschiebe- Türen-System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b w:val="true"/>
          <w:sz w:val="20"/>
        </w:rPr>
        <w:t xml:space="preserve">Schüco ASS 70.HI, hochwärmegedämmtes Aluminium Hebeschiebe-Türen-System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mit 184 mm Rahmenbautiefe (1-gleisig), mit 160 mm Rahmenbautiefe (2-gleisig), 250 mm Rahmenbautiefe (3-gleisig).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color w:val="0000FF"/>
          <w:sz w:val="20"/>
        </w:rPr>
        <w:t xml:space="preserve">Einbruchhemmung nach DIN EN 1627 RC 2 (WK2).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 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  <w:u w:val="single"/>
        </w:rPr>
        <w:t xml:space="preserve">Konstruktionsmerkmale: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Die Blendrahmen mit </w:t>
      </w:r>
      <w:r>
        <w:rPr>
          <w:rFonts w:ascii="Arial" w:hAnsi="Arial"/>
          <w:color w:val="0000FF"/>
          <w:sz w:val="20"/>
        </w:rPr>
        <w:t xml:space="preserve">einer / zwei / drei</w:t>
      </w:r>
      <w:r>
        <w:rPr>
          <w:rFonts w:ascii="Arial" w:hAnsi="Arial"/>
          <w:sz w:val="20"/>
        </w:rPr>
        <w:t xml:space="preserve"> auswechselbaren Laufschienen aus Edelstahl werden, wie die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Flügelrahmen, mit passgenauen Eckverbindern auf Gehrung gefertigt.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Im Bereich der Verbundzone erhalten die Blendrahmen umlaufend Abdeckprofile aus Kunststoff.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Die Flügelprofile und Sprossen sind mit </w:t>
      </w:r>
      <w:r>
        <w:rPr>
          <w:rFonts w:ascii="Arial" w:hAnsi="Arial"/>
          <w:color w:val="0000FF"/>
          <w:sz w:val="20"/>
        </w:rPr>
        <w:t xml:space="preserve">einteiligen (schubfester Verbund) / geteilten (schubloser Verbund)</w:t>
      </w:r>
      <w:r>
        <w:rPr>
          <w:rFonts w:ascii="Arial" w:hAnsi="Arial"/>
          <w:sz w:val="20"/>
        </w:rPr>
        <w:t xml:space="preserve"> Verbundleisten auszuführen.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Flügelprofile mit </w:t>
      </w:r>
      <w:r>
        <w:rPr>
          <w:rFonts w:ascii="Arial" w:hAnsi="Arial"/>
          <w:color w:val="0000FF"/>
          <w:sz w:val="20"/>
        </w:rPr>
        <w:t xml:space="preserve">klassischen Kontur</w:t>
      </w:r>
      <w:r>
        <w:rPr>
          <w:rFonts w:ascii="Arial" w:hAnsi="Arial"/>
          <w:sz w:val="20"/>
        </w:rPr>
        <w:t xml:space="preserve"> für die Gewichtsklassen 150 kg, sowie 300 kg bzw. 400 kg verfügbar.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In den Mittelpunkten werden die Flügelrahmenprofile mit statischen Aussteifungen, entsprechend den Anforderungen ausgeführt.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Feststehende Verglasungen können im Blendrahmen als Festverglasung wie auch als Verglasung im festgestellten Flügelrahmen ausgeführt werden.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Um die "HI"-Werte zu erreichen sind Verglasungsdichtungen mit Fahnen einzusetzen.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Diese Dichtungen sind so geformt, dass sie für den Betrachter nicht in Form eines breiten Randes in Erscheinung treten.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Die Verglasung erfolgt mittels Glasleisten, die mit toleranzausgleichenden Haltern aus Aluminium eingesetzt werden.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color w:val="0000FF"/>
          <w:sz w:val="20"/>
        </w:rPr>
        <w:t xml:space="preserve">Im Stulpbereich des äußeren Flügel ist eine Glasleiste, thermisch entkoppelt mit einem Kunststoffhalter, einzusetzen.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 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  <w:u w:val="single"/>
        </w:rPr>
        <w:t xml:space="preserve">Profilbautiefen: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Blendrahmen </w:t>
      </w:r>
      <w:r>
        <w:rPr>
          <w:rFonts w:ascii="Arial" w:hAnsi="Arial"/>
          <w:color w:val="0000FF"/>
          <w:sz w:val="20"/>
        </w:rPr>
        <w:t xml:space="preserve">184 mm eingleisig / 160 mm zweigleisig / 250 mm dreigleisig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Flügelrahmen beider Ausführungen 70 mm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Flügelsprosse flächenversetzt 65 mm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 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  <w:u w:val="single"/>
        </w:rPr>
        <w:t xml:space="preserve">Profilansichtsbreiten: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Blendrahmen umlaufend 31 mm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Flügelrahmen in Standard- &amp; SL-Kontur 88 mm - 150 kg / 98 mm - 300 und 400 kg 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  <w:r>
        <w:rPr>
          <w:rFonts w:ascii="Arial" w:hAnsi="Arial"/>
          <w:sz w:val="20"/>
        </w:rPr>
        <w:t xml:space="preserve">Flügelsprosse 88 mm</w:t>
      </w:r>
    </w:p>
    <w:p>
      <w:pPr>
        <w:keepNext w:val="true"/>
        <w:keepLines w:val="true"/>
        <w:spacing w:before="100" w:after="100" w:line="240"/>
        <w:ind w:left="1040" w:right="2880" w:firstLine="0"/>
        <w:jc w:val="left"/>
        <w:rPr>
          <w:rFonts w:ascii="Arial"/>
          <w:b w:val="false"/>
          <w:i w:val="false"/>
          <w:color w:val="000000"/>
          <w:sz w:val="20"/>
          <w:vertAlign w:val="baseline"/>
        </w:rPr>
      </w:pPr>
    </w:p>
    <w:sectPr>
      <w:headerReference xmlns:r="http://schemas.openxmlformats.org/officeDocument/2006/relationships" w:type="default" r:id="R7a6fa0b012dc43b2"/>
      <w:pgMar w:top="1134" w:right="1134" w:bottom="1134" w:left="1134" w:header="0"/>
    </w:sectPr>
  </w:body>
</w:document>
</file>

<file path=word/header.xml><?xml version="1.0" encoding="utf-8"?>
<w:hdr xmlns:w="http://schemas.openxmlformats.org/wordprocessingml/2006/main">
  <w:tbl>
    <w:tblPr>
      <w:tblW w:w="9680" w:type="dxa"/>
      <w:jc w:val="left"/>
      <w:tblInd w:w="0" w:type="dxa"/>
      <w:tblBorders>
        <w:bottom w:val="single" w:color="000000" w:sz="0"/>
      </w:tblBorders>
      <w:tblLayout w:type="fixed"/>
    </w:tblPr>
    <w:tblGrid>
      <w:gridCol w:w="3240"/>
      <w:gridCol w:w="3200"/>
      <w:gridCol w:w="3240"/>
    </w:tblGrid>
    <w:tr>
      <w:tc>
        <w:tcPr>
          <w:gridSpan w:val="1"/>
          <w:tcMar>
            <w:top w:w="567" w:type="dxa"/>
            <w:bottom w:w="0" w:type="dxa"/>
          </w:tcMar>
          <w:vAlign w:val="center"/>
        </w:tcPr>
        <w:p>
          <w:pPr>
            <w:keepNext w:val="true"/>
            <w:keepLines w:val="true"/>
            <w:spacing w:before="0" w:after="0" w:line="240"/>
            <w:ind w:left="0" w:right="0" w:firstLine="0"/>
            <w:jc w:val="left"/>
            <w:rPr>
              <w:rFonts w:ascii="Arial"/>
              <w:b w:val="false"/>
              <w:i w:val="false"/>
              <w:color w:val="000000"/>
              <w:sz w:val="18"/>
              <w:vertAlign w:val="baseline"/>
            </w:rPr>
          </w:pPr>
          <w:hyperlink xmlns:r="http://schemas.openxmlformats.org/officeDocument/2006/relationships" r:id="R0c538ff2eb344860">
            <w:r>
              <w:rPr>
                <w:rFonts w:ascii="Arial" w:hAnsi="Arial"/>
                <w:sz w:val="18"/>
              </w:rPr>
              <w:t>www.ausschreiben.de</w:t>
            </w:r>
          </w:hyperlink>
        </w:p>
      </w:tc>
      <w:tc>
        <w:tcPr>
          <w:gridSpan w:val="1"/>
          <w:vAlign w:val="center"/>
        </w:tcPr>
        <w:p>
          <w:pPr>
            <w:keepNext w:val="true"/>
            <w:keepLines w:val="true"/>
            <w:spacing w:before="0" w:after="0" w:line="240"/>
            <w:ind w:left="0" w:right="0" w:firstLine="0"/>
            <w:jc w:val="center"/>
            <w:rPr>
              <w:rFonts w:ascii="Arial"/>
              <w:b w:val="false"/>
              <w:i w:val="false"/>
              <w:color w:val="000000"/>
              <w:sz w:val="18"/>
              <w:vertAlign w:val="baseline"/>
            </w:rPr>
          </w:pPr>
          <w:r>
            <w:rPr>
              <w:rFonts w:ascii="Arial" w:hAnsi="Arial"/>
              <w:sz w:val="18"/>
            </w:rPr>
            <w:t xml:space="preserve">- </w:t>
          </w:r>
          <w:r>
            <w:rPr>
              <w:rFonts w:ascii="Arial" w:hAnsi="Arial"/>
              <w:sz w:val="18"/>
            </w:rPr>
            <w:pgNum/>
          </w:r>
          <w:r>
            <w:rPr>
              <w:rFonts w:ascii="Arial" w:hAnsi="Arial"/>
              <w:sz w:val="18"/>
            </w:rPr>
            <w:t xml:space="preserve"> -</w:t>
          </w:r>
        </w:p>
      </w:tc>
      <w:tc>
        <w:tcPr>
          <w:gridSpan w:val="1"/>
          <w:vAlign w:val="center"/>
        </w:tcPr>
        <w:p>
          <w:pPr>
            <w:keepNext w:val="true"/>
            <w:keepLines w:val="true"/>
            <w:spacing w:before="0" w:after="0" w:line="240"/>
            <w:ind w:left="0" w:right="0" w:firstLine="0"/>
            <w:jc w:val="right"/>
            <w:rPr>
              <w:rFonts w:ascii="Arial"/>
              <w:b w:val="false"/>
              <w:i w:val="false"/>
              <w:color w:val="000000"/>
              <w:sz w:val="18"/>
              <w:vertAlign w:val="baseline"/>
            </w:rPr>
          </w:pPr>
          <w:r>
            <w:rPr>
              <w:rFonts w:ascii="Arial" w:hAnsi="Arial"/>
              <w:sz w:val="18"/>
            </w:rPr>
            <w:t xml:space="preserve">19.04.2018</w:t>
          </w:r>
        </w:p>
      </w:tc>
    </w:tr>
  </w:tbl>
</w:hdr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office@alukoenigstahl.com" TargetMode="External" Id="Rba5e2e944b894208" /><Relationship Type="http://schemas.openxmlformats.org/officeDocument/2006/relationships/hyperlink" Target="http://www.alukoenigstahl.at" TargetMode="External" Id="R0838fb864af644c6" /><Relationship Type="http://schemas.openxmlformats.org/officeDocument/2006/relationships/header" Target="/word/header.xml" Id="R7a6fa0b012dc43b2" /><Relationship Type="http://schemas.openxmlformats.org/officeDocument/2006/relationships/styles" Target="/word/styles.xml" Id="Re410270f2b684a74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hyperlink" Target="http://www.ausschreiben.de" TargetMode="External" Id="R0c538ff2eb344860" /></Relationships>
</file>